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F1" w:rsidRPr="0096496D" w:rsidRDefault="009C2590">
      <w:pPr>
        <w:rPr>
          <w:rFonts w:ascii="Arial" w:hAnsi="Arial" w:cs="Arial"/>
          <w:b/>
        </w:rPr>
      </w:pPr>
      <w:r>
        <w:rPr>
          <w:rFonts w:ascii="Arial" w:hAnsi="Arial" w:cs="Arial"/>
          <w:b/>
          <w:noProof/>
          <w:lang w:val="de-DE" w:eastAsia="de-DE"/>
        </w:rPr>
        <w:drawing>
          <wp:anchor distT="0" distB="0" distL="114300" distR="114300" simplePos="0" relativeHeight="251658240" behindDoc="0" locked="0" layoutInCell="1" allowOverlap="1">
            <wp:simplePos x="0" y="0"/>
            <wp:positionH relativeFrom="column">
              <wp:posOffset>3613150</wp:posOffset>
            </wp:positionH>
            <wp:positionV relativeFrom="paragraph">
              <wp:posOffset>-423545</wp:posOffset>
            </wp:positionV>
            <wp:extent cx="2792730" cy="695325"/>
            <wp:effectExtent l="0" t="0" r="762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730" cy="695325"/>
                    </a:xfrm>
                    <a:prstGeom prst="rect">
                      <a:avLst/>
                    </a:prstGeom>
                    <a:noFill/>
                  </pic:spPr>
                </pic:pic>
              </a:graphicData>
            </a:graphic>
            <wp14:sizeRelH relativeFrom="page">
              <wp14:pctWidth>0</wp14:pctWidth>
            </wp14:sizeRelH>
            <wp14:sizeRelV relativeFrom="page">
              <wp14:pctHeight>0</wp14:pctHeight>
            </wp14:sizeRelV>
          </wp:anchor>
        </w:drawing>
      </w:r>
      <w:r w:rsidR="0096496D" w:rsidRPr="0096496D">
        <w:rPr>
          <w:rFonts w:ascii="Arial" w:hAnsi="Arial" w:cs="Arial"/>
          <w:b/>
        </w:rPr>
        <w:t>Verband Bernischer Tageselternvereine VBT</w:t>
      </w:r>
    </w:p>
    <w:p w:rsidR="0096496D" w:rsidRPr="00F34FF6" w:rsidRDefault="0096496D"/>
    <w:p w:rsidR="0096496D" w:rsidRPr="00F34FF6" w:rsidRDefault="0096496D" w:rsidP="0096496D">
      <w:pPr>
        <w:spacing w:line="240" w:lineRule="auto"/>
        <w:rPr>
          <w:b/>
          <w:sz w:val="24"/>
          <w:szCs w:val="24"/>
        </w:rPr>
      </w:pPr>
    </w:p>
    <w:p w:rsidR="00460B61" w:rsidRPr="009645F8" w:rsidRDefault="0096496D" w:rsidP="008C09ED">
      <w:pPr>
        <w:tabs>
          <w:tab w:val="left" w:pos="5103"/>
        </w:tabs>
        <w:spacing w:after="0" w:line="240" w:lineRule="auto"/>
        <w:rPr>
          <w:rFonts w:cstheme="minorHAnsi"/>
        </w:rPr>
      </w:pPr>
      <w:bookmarkStart w:id="0" w:name="_GoBack"/>
      <w:r w:rsidRPr="009645F8">
        <w:rPr>
          <w:rFonts w:cstheme="minorHAnsi"/>
        </w:rPr>
        <w:tab/>
      </w:r>
      <w:r w:rsidR="00460B61" w:rsidRPr="009645F8">
        <w:rPr>
          <w:rFonts w:cstheme="minorHAnsi"/>
        </w:rPr>
        <w:t xml:space="preserve">Herr Pierre Alain </w:t>
      </w:r>
      <w:proofErr w:type="spellStart"/>
      <w:r w:rsidR="00460B61" w:rsidRPr="009645F8">
        <w:rPr>
          <w:rFonts w:cstheme="minorHAnsi"/>
        </w:rPr>
        <w:t>Schnegg</w:t>
      </w:r>
      <w:proofErr w:type="spellEnd"/>
    </w:p>
    <w:p w:rsidR="00460B61" w:rsidRPr="009645F8" w:rsidRDefault="00460B61" w:rsidP="008C09ED">
      <w:pPr>
        <w:tabs>
          <w:tab w:val="left" w:pos="5103"/>
        </w:tabs>
        <w:spacing w:after="0" w:line="240" w:lineRule="auto"/>
        <w:rPr>
          <w:rFonts w:cstheme="minorHAnsi"/>
        </w:rPr>
      </w:pPr>
      <w:r w:rsidRPr="009645F8">
        <w:rPr>
          <w:rFonts w:cstheme="minorHAnsi"/>
        </w:rPr>
        <w:tab/>
      </w:r>
      <w:r w:rsidRPr="009645F8">
        <w:rPr>
          <w:rFonts w:cstheme="minorHAnsi"/>
        </w:rPr>
        <w:t>Regierungsrat</w:t>
      </w:r>
      <w:r w:rsidRPr="009645F8">
        <w:rPr>
          <w:rFonts w:cstheme="minorHAnsi"/>
        </w:rPr>
        <w:t xml:space="preserve"> </w:t>
      </w:r>
    </w:p>
    <w:p w:rsidR="00943EBE" w:rsidRPr="009645F8" w:rsidRDefault="00460B61" w:rsidP="008C09ED">
      <w:pPr>
        <w:tabs>
          <w:tab w:val="left" w:pos="5103"/>
        </w:tabs>
        <w:spacing w:after="0" w:line="240" w:lineRule="auto"/>
        <w:rPr>
          <w:rFonts w:cstheme="minorHAnsi"/>
        </w:rPr>
      </w:pPr>
      <w:r w:rsidRPr="009645F8">
        <w:rPr>
          <w:rFonts w:cstheme="minorHAnsi"/>
        </w:rPr>
        <w:tab/>
      </w:r>
      <w:r w:rsidR="008C09ED" w:rsidRPr="009645F8">
        <w:rPr>
          <w:rFonts w:cstheme="minorHAnsi"/>
        </w:rPr>
        <w:t xml:space="preserve">Gesundheits- und Fürsorgedirektion </w:t>
      </w:r>
    </w:p>
    <w:p w:rsidR="0079272D" w:rsidRPr="009645F8" w:rsidRDefault="00150211" w:rsidP="008C09ED">
      <w:pPr>
        <w:tabs>
          <w:tab w:val="left" w:pos="5103"/>
        </w:tabs>
        <w:spacing w:after="0" w:line="240" w:lineRule="auto"/>
        <w:rPr>
          <w:rFonts w:cstheme="minorHAnsi"/>
        </w:rPr>
      </w:pPr>
      <w:r w:rsidRPr="009645F8">
        <w:rPr>
          <w:rFonts w:cstheme="minorHAnsi"/>
        </w:rPr>
        <w:tab/>
        <w:t>d</w:t>
      </w:r>
      <w:r w:rsidR="008C09ED" w:rsidRPr="009645F8">
        <w:rPr>
          <w:rFonts w:cstheme="minorHAnsi"/>
        </w:rPr>
        <w:t>es Kantons Bern</w:t>
      </w:r>
      <w:r w:rsidR="0079272D" w:rsidRPr="009645F8">
        <w:rPr>
          <w:rFonts w:cstheme="minorHAnsi"/>
        </w:rPr>
        <w:t xml:space="preserve"> </w:t>
      </w:r>
    </w:p>
    <w:p w:rsidR="008C09ED" w:rsidRPr="009645F8" w:rsidRDefault="0079272D" w:rsidP="008C09ED">
      <w:pPr>
        <w:tabs>
          <w:tab w:val="left" w:pos="5103"/>
        </w:tabs>
        <w:spacing w:after="0" w:line="240" w:lineRule="auto"/>
        <w:rPr>
          <w:rFonts w:cstheme="minorHAnsi"/>
        </w:rPr>
      </w:pPr>
      <w:r w:rsidRPr="009645F8">
        <w:rPr>
          <w:rFonts w:cstheme="minorHAnsi"/>
        </w:rPr>
        <w:tab/>
      </w:r>
      <w:r w:rsidR="008C09ED" w:rsidRPr="009645F8">
        <w:rPr>
          <w:rFonts w:cstheme="minorHAnsi"/>
        </w:rPr>
        <w:t>Rathausgasse 1</w:t>
      </w:r>
    </w:p>
    <w:p w:rsidR="008C09ED" w:rsidRPr="009645F8" w:rsidRDefault="008C09ED" w:rsidP="008C09ED">
      <w:pPr>
        <w:tabs>
          <w:tab w:val="left" w:pos="5103"/>
        </w:tabs>
        <w:spacing w:after="0" w:line="240" w:lineRule="auto"/>
        <w:rPr>
          <w:rFonts w:cstheme="minorHAnsi"/>
        </w:rPr>
      </w:pPr>
      <w:r w:rsidRPr="009645F8">
        <w:rPr>
          <w:rFonts w:cstheme="minorHAnsi"/>
        </w:rPr>
        <w:tab/>
        <w:t xml:space="preserve">3011 Bern </w:t>
      </w:r>
    </w:p>
    <w:p w:rsidR="0096496D" w:rsidRPr="009645F8" w:rsidRDefault="0096496D" w:rsidP="0096496D">
      <w:pPr>
        <w:tabs>
          <w:tab w:val="left" w:pos="5103"/>
        </w:tabs>
        <w:spacing w:after="0" w:line="240" w:lineRule="auto"/>
        <w:rPr>
          <w:rFonts w:cstheme="minorHAnsi"/>
        </w:rPr>
      </w:pPr>
    </w:p>
    <w:p w:rsidR="00274FEE" w:rsidRPr="009645F8" w:rsidRDefault="00274FEE" w:rsidP="0096496D">
      <w:pPr>
        <w:tabs>
          <w:tab w:val="left" w:pos="5103"/>
        </w:tabs>
        <w:spacing w:after="0" w:line="240" w:lineRule="auto"/>
        <w:rPr>
          <w:rFonts w:cstheme="minorHAnsi"/>
        </w:rPr>
      </w:pPr>
    </w:p>
    <w:p w:rsidR="0096496D" w:rsidRPr="009645F8" w:rsidRDefault="00904BFB" w:rsidP="0096496D">
      <w:pPr>
        <w:tabs>
          <w:tab w:val="left" w:pos="5103"/>
        </w:tabs>
        <w:spacing w:after="0" w:line="240" w:lineRule="auto"/>
        <w:rPr>
          <w:rFonts w:cstheme="minorHAnsi"/>
        </w:rPr>
      </w:pPr>
      <w:r w:rsidRPr="009645F8">
        <w:rPr>
          <w:rFonts w:cstheme="minorHAnsi"/>
        </w:rPr>
        <w:tab/>
      </w:r>
      <w:r w:rsidR="0079272D" w:rsidRPr="009645F8">
        <w:rPr>
          <w:rFonts w:cstheme="minorHAnsi"/>
        </w:rPr>
        <w:t xml:space="preserve">Ort, Datum </w:t>
      </w:r>
    </w:p>
    <w:p w:rsidR="0096496D" w:rsidRPr="009645F8" w:rsidRDefault="0096496D" w:rsidP="0096496D">
      <w:pPr>
        <w:tabs>
          <w:tab w:val="left" w:pos="5103"/>
        </w:tabs>
        <w:spacing w:after="0" w:line="240" w:lineRule="auto"/>
        <w:rPr>
          <w:rFonts w:cstheme="minorHAnsi"/>
        </w:rPr>
      </w:pPr>
    </w:p>
    <w:p w:rsidR="001D34F6" w:rsidRPr="009645F8" w:rsidRDefault="001D34F6" w:rsidP="0096496D">
      <w:pPr>
        <w:tabs>
          <w:tab w:val="left" w:pos="5103"/>
        </w:tabs>
        <w:spacing w:after="0" w:line="240" w:lineRule="auto"/>
        <w:rPr>
          <w:rFonts w:cstheme="minorHAnsi"/>
        </w:rPr>
      </w:pPr>
    </w:p>
    <w:p w:rsidR="008C09ED" w:rsidRPr="009645F8" w:rsidRDefault="008C09ED" w:rsidP="0096496D">
      <w:pPr>
        <w:tabs>
          <w:tab w:val="left" w:pos="5103"/>
        </w:tabs>
        <w:spacing w:after="0" w:line="240" w:lineRule="auto"/>
        <w:rPr>
          <w:rFonts w:cstheme="minorHAnsi"/>
          <w:b/>
        </w:rPr>
      </w:pPr>
      <w:r w:rsidRPr="009645F8">
        <w:rPr>
          <w:rFonts w:cstheme="minorHAnsi"/>
          <w:b/>
        </w:rPr>
        <w:t>Stellungnahme Verordnung über die Angebote zur sozialen Integration (ASIV) – Artikel 16 Absatz 2</w:t>
      </w:r>
    </w:p>
    <w:p w:rsidR="008C09ED" w:rsidRPr="009645F8" w:rsidRDefault="008C09ED" w:rsidP="0096496D">
      <w:pPr>
        <w:tabs>
          <w:tab w:val="left" w:pos="5103"/>
        </w:tabs>
        <w:spacing w:after="0" w:line="240" w:lineRule="auto"/>
        <w:rPr>
          <w:rFonts w:cstheme="minorHAnsi"/>
        </w:rPr>
      </w:pPr>
    </w:p>
    <w:bookmarkEnd w:id="0"/>
    <w:p w:rsidR="008C09ED" w:rsidRPr="00CC7DD1" w:rsidRDefault="0079272D" w:rsidP="0079272D">
      <w:pPr>
        <w:pStyle w:val="Default"/>
        <w:rPr>
          <w:rFonts w:asciiTheme="minorHAnsi" w:hAnsiTheme="minorHAnsi" w:cstheme="minorHAnsi"/>
          <w:bCs/>
          <w:color w:val="auto"/>
          <w:sz w:val="22"/>
          <w:szCs w:val="22"/>
        </w:rPr>
      </w:pPr>
      <w:r w:rsidRPr="00CC7DD1">
        <w:rPr>
          <w:rFonts w:asciiTheme="minorHAnsi" w:hAnsiTheme="minorHAnsi" w:cstheme="minorHAnsi"/>
          <w:bCs/>
          <w:color w:val="auto"/>
          <w:sz w:val="22"/>
          <w:szCs w:val="22"/>
        </w:rPr>
        <w:t xml:space="preserve">Sehr geehrter Herr Regierungsrat </w:t>
      </w:r>
    </w:p>
    <w:p w:rsidR="008C09ED" w:rsidRPr="008D30E2" w:rsidRDefault="008C09ED" w:rsidP="008C09ED">
      <w:pPr>
        <w:pStyle w:val="Default"/>
        <w:rPr>
          <w:rFonts w:asciiTheme="minorHAnsi" w:hAnsiTheme="minorHAnsi" w:cstheme="minorHAnsi"/>
          <w:b/>
          <w:bCs/>
          <w:i/>
          <w:color w:val="auto"/>
          <w:sz w:val="22"/>
          <w:szCs w:val="22"/>
        </w:rPr>
      </w:pPr>
    </w:p>
    <w:p w:rsidR="008C09ED" w:rsidRPr="008D30E2" w:rsidRDefault="008C09ED">
      <w:pPr>
        <w:pStyle w:val="Default"/>
        <w:jc w:val="both"/>
        <w:rPr>
          <w:rFonts w:asciiTheme="minorHAnsi" w:hAnsiTheme="minorHAnsi" w:cstheme="minorHAnsi"/>
          <w:bCs/>
          <w:color w:val="auto"/>
          <w:sz w:val="22"/>
          <w:szCs w:val="22"/>
        </w:rPr>
      </w:pPr>
      <w:r w:rsidRPr="009645F8">
        <w:rPr>
          <w:rFonts w:asciiTheme="minorHAnsi" w:hAnsiTheme="minorHAnsi" w:cstheme="minorHAnsi"/>
          <w:bCs/>
          <w:sz w:val="22"/>
          <w:szCs w:val="22"/>
        </w:rPr>
        <w:t xml:space="preserve">Wir nehmen Bezug auf </w:t>
      </w:r>
      <w:r w:rsidR="0079272D" w:rsidRPr="009645F8">
        <w:rPr>
          <w:rFonts w:asciiTheme="minorHAnsi" w:hAnsiTheme="minorHAnsi" w:cstheme="minorHAnsi"/>
          <w:bCs/>
          <w:sz w:val="22"/>
          <w:szCs w:val="22"/>
        </w:rPr>
        <w:t>den Regierungsratsbeschluss vom 16. November 2016, in welchen die angepasste Verordnung über die Angebote zur sozialen Integration (ASIV) definitiv verabschiedet wurde. Die beschlossenen Änderungen treten am 1. Januar 2017 in Kraft und sind bis spätestens am 1. August 2017 umzusetzen.</w:t>
      </w:r>
      <w:r w:rsidR="00C175D2" w:rsidRPr="009645F8">
        <w:rPr>
          <w:rFonts w:asciiTheme="minorHAnsi" w:hAnsiTheme="minorHAnsi" w:cstheme="minorHAnsi"/>
          <w:bCs/>
          <w:sz w:val="22"/>
          <w:szCs w:val="22"/>
        </w:rPr>
        <w:t xml:space="preserve"> </w:t>
      </w:r>
      <w:r w:rsidR="0079272D" w:rsidRPr="00CC7DD1">
        <w:rPr>
          <w:rFonts w:asciiTheme="minorHAnsi" w:hAnsiTheme="minorHAnsi" w:cstheme="minorHAnsi"/>
          <w:bCs/>
          <w:color w:val="auto"/>
          <w:sz w:val="22"/>
          <w:szCs w:val="22"/>
        </w:rPr>
        <w:t xml:space="preserve">Teil </w:t>
      </w:r>
      <w:r w:rsidR="00460B61" w:rsidRPr="008D30E2">
        <w:rPr>
          <w:rFonts w:asciiTheme="minorHAnsi" w:hAnsiTheme="minorHAnsi" w:cstheme="minorHAnsi"/>
          <w:bCs/>
          <w:color w:val="auto"/>
          <w:sz w:val="22"/>
          <w:szCs w:val="22"/>
        </w:rPr>
        <w:t xml:space="preserve">der </w:t>
      </w:r>
      <w:r w:rsidR="00DA24E9" w:rsidRPr="009645F8">
        <w:rPr>
          <w:rFonts w:asciiTheme="minorHAnsi" w:hAnsiTheme="minorHAnsi" w:cstheme="minorHAnsi"/>
          <w:bCs/>
          <w:color w:val="auto"/>
          <w:sz w:val="22"/>
          <w:szCs w:val="22"/>
        </w:rPr>
        <w:t>geänderten</w:t>
      </w:r>
      <w:r w:rsidR="00460B61" w:rsidRPr="00CC7DD1">
        <w:rPr>
          <w:rFonts w:asciiTheme="minorHAnsi" w:hAnsiTheme="minorHAnsi" w:cstheme="minorHAnsi"/>
          <w:bCs/>
          <w:color w:val="auto"/>
          <w:sz w:val="22"/>
          <w:szCs w:val="22"/>
        </w:rPr>
        <w:t xml:space="preserve"> Verordnung</w:t>
      </w:r>
      <w:r w:rsidR="0079272D" w:rsidRPr="00CC7DD1">
        <w:rPr>
          <w:rFonts w:asciiTheme="minorHAnsi" w:hAnsiTheme="minorHAnsi" w:cstheme="minorHAnsi"/>
          <w:bCs/>
          <w:color w:val="auto"/>
          <w:sz w:val="22"/>
          <w:szCs w:val="22"/>
        </w:rPr>
        <w:t xml:space="preserve"> ist auch die Anpassung des Betreuungsfaktors für Schulkinder von 1</w:t>
      </w:r>
      <w:r w:rsidR="00CC7DD1">
        <w:rPr>
          <w:rFonts w:asciiTheme="minorHAnsi" w:hAnsiTheme="minorHAnsi" w:cstheme="minorHAnsi"/>
          <w:bCs/>
          <w:color w:val="auto"/>
          <w:sz w:val="22"/>
          <w:szCs w:val="22"/>
        </w:rPr>
        <w:t>.0</w:t>
      </w:r>
      <w:r w:rsidR="0079272D" w:rsidRPr="00CC7DD1">
        <w:rPr>
          <w:rFonts w:asciiTheme="minorHAnsi" w:hAnsiTheme="minorHAnsi" w:cstheme="minorHAnsi"/>
          <w:bCs/>
          <w:color w:val="auto"/>
          <w:sz w:val="22"/>
          <w:szCs w:val="22"/>
        </w:rPr>
        <w:t xml:space="preserve"> auf 0.75 im Bereich der Kindertagesstätten und der Tagesfamilien (Art. 16 Abs. 2 (geändert) und Art. 19a (neu)). </w:t>
      </w:r>
    </w:p>
    <w:p w:rsidR="0079272D" w:rsidRPr="00D2407E" w:rsidRDefault="0079272D">
      <w:pPr>
        <w:pStyle w:val="Default"/>
        <w:jc w:val="both"/>
        <w:rPr>
          <w:rFonts w:asciiTheme="minorHAnsi" w:hAnsiTheme="minorHAnsi" w:cstheme="minorHAnsi"/>
          <w:bCs/>
          <w:color w:val="auto"/>
          <w:sz w:val="22"/>
          <w:szCs w:val="22"/>
        </w:rPr>
      </w:pPr>
    </w:p>
    <w:p w:rsidR="00460B61" w:rsidRPr="00CC7DD1" w:rsidRDefault="00460B61">
      <w:pPr>
        <w:pStyle w:val="Default"/>
        <w:jc w:val="both"/>
        <w:rPr>
          <w:rFonts w:asciiTheme="minorHAnsi" w:hAnsiTheme="minorHAnsi" w:cstheme="minorHAnsi"/>
          <w:b/>
          <w:bCs/>
          <w:color w:val="auto"/>
          <w:sz w:val="22"/>
          <w:szCs w:val="22"/>
        </w:rPr>
      </w:pPr>
      <w:r w:rsidRPr="00D2407E">
        <w:rPr>
          <w:rFonts w:asciiTheme="minorHAnsi" w:hAnsiTheme="minorHAnsi" w:cstheme="minorHAnsi"/>
          <w:b/>
          <w:bCs/>
          <w:color w:val="auto"/>
          <w:sz w:val="22"/>
          <w:szCs w:val="22"/>
        </w:rPr>
        <w:t xml:space="preserve">Wir bitten Sie dringend, von </w:t>
      </w:r>
      <w:r w:rsidRPr="008A740E">
        <w:rPr>
          <w:rFonts w:asciiTheme="minorHAnsi" w:hAnsiTheme="minorHAnsi" w:cstheme="minorHAnsi"/>
          <w:b/>
          <w:bCs/>
          <w:color w:val="auto"/>
          <w:sz w:val="22"/>
          <w:szCs w:val="22"/>
        </w:rPr>
        <w:t>einer Umsetzung des Artikels 16 A</w:t>
      </w:r>
      <w:r w:rsidR="00C175D2" w:rsidRPr="009645F8">
        <w:rPr>
          <w:rFonts w:asciiTheme="minorHAnsi" w:hAnsiTheme="minorHAnsi" w:cstheme="minorHAnsi"/>
          <w:b/>
          <w:bCs/>
          <w:color w:val="auto"/>
          <w:sz w:val="22"/>
          <w:szCs w:val="22"/>
        </w:rPr>
        <w:t>bs. 2 für Tageseltern abzusehen und den Faktor 1</w:t>
      </w:r>
      <w:r w:rsidR="00CC7DD1" w:rsidRPr="00CC7DD1">
        <w:rPr>
          <w:rFonts w:asciiTheme="minorHAnsi" w:hAnsiTheme="minorHAnsi" w:cstheme="minorHAnsi"/>
          <w:b/>
          <w:bCs/>
          <w:color w:val="auto"/>
          <w:sz w:val="22"/>
          <w:szCs w:val="22"/>
        </w:rPr>
        <w:t>.0</w:t>
      </w:r>
      <w:r w:rsidR="00C175D2" w:rsidRPr="009645F8">
        <w:rPr>
          <w:rFonts w:asciiTheme="minorHAnsi" w:hAnsiTheme="minorHAnsi" w:cstheme="minorHAnsi"/>
          <w:b/>
          <w:bCs/>
          <w:color w:val="auto"/>
          <w:sz w:val="22"/>
          <w:szCs w:val="22"/>
        </w:rPr>
        <w:t xml:space="preserve"> auch für Kindergarten</w:t>
      </w:r>
      <w:r w:rsidR="00020D08" w:rsidRPr="009645F8">
        <w:rPr>
          <w:rFonts w:asciiTheme="minorHAnsi" w:hAnsiTheme="minorHAnsi" w:cstheme="minorHAnsi"/>
          <w:b/>
          <w:bCs/>
          <w:color w:val="auto"/>
          <w:sz w:val="22"/>
          <w:szCs w:val="22"/>
        </w:rPr>
        <w:t>- und Schul</w:t>
      </w:r>
      <w:r w:rsidR="00C175D2" w:rsidRPr="009645F8">
        <w:rPr>
          <w:rFonts w:asciiTheme="minorHAnsi" w:hAnsiTheme="minorHAnsi" w:cstheme="minorHAnsi"/>
          <w:b/>
          <w:bCs/>
          <w:color w:val="auto"/>
          <w:sz w:val="22"/>
          <w:szCs w:val="22"/>
        </w:rPr>
        <w:t>kinder zu belassen.</w:t>
      </w:r>
      <w:r w:rsidRPr="00CC7DD1">
        <w:rPr>
          <w:rFonts w:asciiTheme="minorHAnsi" w:hAnsiTheme="minorHAnsi" w:cstheme="minorHAnsi"/>
          <w:b/>
          <w:bCs/>
          <w:color w:val="auto"/>
          <w:sz w:val="22"/>
          <w:szCs w:val="22"/>
        </w:rPr>
        <w:t xml:space="preserve"> </w:t>
      </w:r>
    </w:p>
    <w:p w:rsidR="00460B61" w:rsidRPr="008D30E2" w:rsidRDefault="00460B61">
      <w:pPr>
        <w:pStyle w:val="Default"/>
        <w:jc w:val="both"/>
        <w:rPr>
          <w:rFonts w:asciiTheme="minorHAnsi" w:hAnsiTheme="minorHAnsi" w:cstheme="minorHAnsi"/>
          <w:b/>
          <w:bCs/>
          <w:color w:val="auto"/>
          <w:sz w:val="22"/>
          <w:szCs w:val="22"/>
        </w:rPr>
      </w:pPr>
    </w:p>
    <w:p w:rsidR="00460B61" w:rsidRPr="00D2407E" w:rsidRDefault="00460B61">
      <w:pPr>
        <w:pStyle w:val="Default"/>
        <w:jc w:val="both"/>
        <w:rPr>
          <w:rFonts w:asciiTheme="minorHAnsi" w:hAnsiTheme="minorHAnsi" w:cstheme="minorHAnsi"/>
          <w:b/>
          <w:bCs/>
          <w:color w:val="auto"/>
          <w:sz w:val="22"/>
          <w:szCs w:val="22"/>
        </w:rPr>
      </w:pPr>
      <w:r w:rsidRPr="00D2407E">
        <w:rPr>
          <w:rFonts w:asciiTheme="minorHAnsi" w:hAnsiTheme="minorHAnsi" w:cstheme="minorHAnsi"/>
          <w:b/>
          <w:bCs/>
          <w:color w:val="auto"/>
          <w:sz w:val="22"/>
          <w:szCs w:val="22"/>
        </w:rPr>
        <w:t xml:space="preserve">Begründung: </w:t>
      </w:r>
    </w:p>
    <w:p w:rsidR="00460B61" w:rsidRPr="00D2407E" w:rsidRDefault="00460B61">
      <w:pPr>
        <w:pStyle w:val="Default"/>
        <w:jc w:val="both"/>
        <w:rPr>
          <w:rFonts w:asciiTheme="minorHAnsi" w:hAnsiTheme="minorHAnsi" w:cstheme="minorHAnsi"/>
          <w:bCs/>
          <w:color w:val="auto"/>
          <w:sz w:val="22"/>
          <w:szCs w:val="22"/>
        </w:rPr>
      </w:pPr>
      <w:r w:rsidRPr="009645F8">
        <w:rPr>
          <w:rFonts w:asciiTheme="minorHAnsi" w:hAnsiTheme="minorHAnsi" w:cstheme="minorHAnsi"/>
          <w:bCs/>
          <w:sz w:val="22"/>
          <w:szCs w:val="22"/>
        </w:rPr>
        <w:t>Die Betreuungsstunden bei den Tageseltern werden nach den effektiv geleisteten Stunden a</w:t>
      </w:r>
      <w:r w:rsidR="00C175D2" w:rsidRPr="009645F8">
        <w:rPr>
          <w:rFonts w:asciiTheme="minorHAnsi" w:hAnsiTheme="minorHAnsi" w:cstheme="minorHAnsi"/>
          <w:bCs/>
          <w:sz w:val="22"/>
          <w:szCs w:val="22"/>
        </w:rPr>
        <w:t xml:space="preserve">bgerechnet und nicht wie in </w:t>
      </w:r>
      <w:r w:rsidRPr="009645F8">
        <w:rPr>
          <w:rFonts w:asciiTheme="minorHAnsi" w:hAnsiTheme="minorHAnsi" w:cstheme="minorHAnsi"/>
          <w:bCs/>
          <w:sz w:val="22"/>
          <w:szCs w:val="22"/>
        </w:rPr>
        <w:t xml:space="preserve">Kindertagesstätten mit Tagespauschalen – diesem signifikanten Unterschied muss Rechnung getragen werden. Das </w:t>
      </w:r>
      <w:proofErr w:type="spellStart"/>
      <w:r w:rsidRPr="009645F8">
        <w:rPr>
          <w:rFonts w:asciiTheme="minorHAnsi" w:hAnsiTheme="minorHAnsi" w:cstheme="minorHAnsi"/>
          <w:bCs/>
          <w:sz w:val="22"/>
          <w:szCs w:val="22"/>
        </w:rPr>
        <w:t>heisst</w:t>
      </w:r>
      <w:proofErr w:type="spellEnd"/>
      <w:r w:rsidRPr="009645F8">
        <w:rPr>
          <w:rFonts w:asciiTheme="minorHAnsi" w:hAnsiTheme="minorHAnsi" w:cstheme="minorHAnsi"/>
          <w:bCs/>
          <w:sz w:val="22"/>
          <w:szCs w:val="22"/>
        </w:rPr>
        <w:t xml:space="preserve">, dass Tageseltern nur Lohn erhalten, wenn sie tatsächlich Kinder betreuen. </w:t>
      </w:r>
    </w:p>
    <w:p w:rsidR="00FF7E64" w:rsidRPr="008D30E2" w:rsidRDefault="00FF7E64" w:rsidP="009645F8">
      <w:pPr>
        <w:spacing w:line="240" w:lineRule="auto"/>
        <w:jc w:val="both"/>
        <w:rPr>
          <w:rFonts w:cstheme="minorHAnsi"/>
        </w:rPr>
      </w:pPr>
      <w:r w:rsidRPr="009645F8">
        <w:rPr>
          <w:rFonts w:cstheme="minorHAnsi"/>
          <w:bCs/>
        </w:rPr>
        <w:t>Eine</w:t>
      </w:r>
      <w:r w:rsidRPr="00CC7DD1">
        <w:rPr>
          <w:rFonts w:cstheme="minorHAnsi"/>
        </w:rPr>
        <w:t xml:space="preserve"> Kürzung der </w:t>
      </w:r>
      <w:r w:rsidR="00C351EB">
        <w:rPr>
          <w:rFonts w:cstheme="minorHAnsi"/>
        </w:rPr>
        <w:t>Subventionsbeiträge von 25%, die</w:t>
      </w:r>
      <w:r w:rsidRPr="00CC7DD1">
        <w:rPr>
          <w:rFonts w:cstheme="minorHAnsi"/>
        </w:rPr>
        <w:t xml:space="preserve"> direkt an die Tageseltern überwälzt </w:t>
      </w:r>
      <w:r w:rsidR="00C351EB">
        <w:rPr>
          <w:rFonts w:cstheme="minorHAnsi"/>
        </w:rPr>
        <w:t>wird</w:t>
      </w:r>
      <w:r w:rsidRPr="00CC7DD1">
        <w:rPr>
          <w:rFonts w:cstheme="minorHAnsi"/>
        </w:rPr>
        <w:t>, gefährdet diese Betreuungsform massgeben</w:t>
      </w:r>
      <w:r w:rsidRPr="008D30E2">
        <w:rPr>
          <w:rFonts w:cstheme="minorHAnsi"/>
        </w:rPr>
        <w:t xml:space="preserve">d. </w:t>
      </w:r>
    </w:p>
    <w:p w:rsidR="00FF7E64" w:rsidRPr="009645F8" w:rsidRDefault="00460B61">
      <w:pPr>
        <w:pStyle w:val="Default"/>
        <w:jc w:val="both"/>
        <w:rPr>
          <w:rFonts w:asciiTheme="minorHAnsi" w:hAnsiTheme="minorHAnsi" w:cstheme="minorHAnsi"/>
          <w:bCs/>
          <w:color w:val="auto"/>
          <w:sz w:val="22"/>
          <w:szCs w:val="22"/>
        </w:rPr>
      </w:pPr>
      <w:r w:rsidRPr="00CC7DD1">
        <w:rPr>
          <w:rFonts w:asciiTheme="minorHAnsi" w:hAnsiTheme="minorHAnsi" w:cstheme="minorHAnsi"/>
          <w:bCs/>
          <w:color w:val="auto"/>
          <w:sz w:val="22"/>
          <w:szCs w:val="22"/>
        </w:rPr>
        <w:t xml:space="preserve">Jedes Kind hat </w:t>
      </w:r>
      <w:proofErr w:type="gramStart"/>
      <w:r w:rsidRPr="00CC7DD1">
        <w:rPr>
          <w:rFonts w:asciiTheme="minorHAnsi" w:hAnsiTheme="minorHAnsi" w:cstheme="minorHAnsi"/>
          <w:bCs/>
          <w:color w:val="auto"/>
          <w:sz w:val="22"/>
          <w:szCs w:val="22"/>
        </w:rPr>
        <w:t>sei</w:t>
      </w:r>
      <w:r w:rsidR="009C6DC1" w:rsidRPr="008D30E2">
        <w:rPr>
          <w:rFonts w:asciiTheme="minorHAnsi" w:hAnsiTheme="minorHAnsi" w:cstheme="minorHAnsi"/>
          <w:bCs/>
          <w:color w:val="auto"/>
          <w:sz w:val="22"/>
          <w:szCs w:val="22"/>
        </w:rPr>
        <w:t xml:space="preserve">nem Alter entsprechend </w:t>
      </w:r>
      <w:r w:rsidRPr="008D30E2">
        <w:rPr>
          <w:rFonts w:asciiTheme="minorHAnsi" w:hAnsiTheme="minorHAnsi" w:cstheme="minorHAnsi"/>
          <w:bCs/>
          <w:color w:val="auto"/>
          <w:sz w:val="22"/>
          <w:szCs w:val="22"/>
        </w:rPr>
        <w:t>definierte</w:t>
      </w:r>
      <w:r w:rsidR="00C351EB">
        <w:rPr>
          <w:rFonts w:asciiTheme="minorHAnsi" w:hAnsiTheme="minorHAnsi" w:cstheme="minorHAnsi"/>
          <w:bCs/>
          <w:color w:val="auto"/>
          <w:sz w:val="22"/>
          <w:szCs w:val="22"/>
        </w:rPr>
        <w:t>n</w:t>
      </w:r>
      <w:proofErr w:type="gramEnd"/>
      <w:r w:rsidRPr="00CC7DD1">
        <w:rPr>
          <w:rFonts w:asciiTheme="minorHAnsi" w:hAnsiTheme="minorHAnsi" w:cstheme="minorHAnsi"/>
          <w:bCs/>
          <w:color w:val="auto"/>
          <w:sz w:val="22"/>
          <w:szCs w:val="22"/>
        </w:rPr>
        <w:t xml:space="preserve"> Betreuungsbedarf. Tageseltern sind deshalb extrem gefordert, bei mehreren Kindern verschiedenen Alters</w:t>
      </w:r>
      <w:r w:rsidR="00C175D2" w:rsidRPr="008D30E2">
        <w:rPr>
          <w:rFonts w:asciiTheme="minorHAnsi" w:hAnsiTheme="minorHAnsi" w:cstheme="minorHAnsi"/>
          <w:bCs/>
          <w:color w:val="auto"/>
          <w:sz w:val="22"/>
          <w:szCs w:val="22"/>
        </w:rPr>
        <w:t>,</w:t>
      </w:r>
      <w:r w:rsidRPr="008D30E2">
        <w:rPr>
          <w:rFonts w:asciiTheme="minorHAnsi" w:hAnsiTheme="minorHAnsi" w:cstheme="minorHAnsi"/>
          <w:bCs/>
          <w:color w:val="auto"/>
          <w:sz w:val="22"/>
          <w:szCs w:val="22"/>
        </w:rPr>
        <w:t xml:space="preserve"> jedem gerecht zu werden. Sie tun</w:t>
      </w:r>
      <w:r w:rsidR="00C175D2" w:rsidRPr="009645F8">
        <w:rPr>
          <w:rFonts w:asciiTheme="minorHAnsi" w:hAnsiTheme="minorHAnsi" w:cstheme="minorHAnsi"/>
          <w:bCs/>
          <w:color w:val="auto"/>
          <w:sz w:val="22"/>
          <w:szCs w:val="22"/>
        </w:rPr>
        <w:t xml:space="preserve"> dies in bewundernswerter Weise, verantwortungsvoll und mit viel Einfühl</w:t>
      </w:r>
      <w:r w:rsidR="00FF7E64" w:rsidRPr="009645F8">
        <w:rPr>
          <w:rFonts w:asciiTheme="minorHAnsi" w:hAnsiTheme="minorHAnsi" w:cstheme="minorHAnsi"/>
          <w:bCs/>
          <w:color w:val="auto"/>
          <w:sz w:val="22"/>
          <w:szCs w:val="22"/>
        </w:rPr>
        <w:t>ungs</w:t>
      </w:r>
      <w:r w:rsidR="00C175D2" w:rsidRPr="009645F8">
        <w:rPr>
          <w:rFonts w:asciiTheme="minorHAnsi" w:hAnsiTheme="minorHAnsi" w:cstheme="minorHAnsi"/>
          <w:bCs/>
          <w:color w:val="auto"/>
          <w:sz w:val="22"/>
          <w:szCs w:val="22"/>
        </w:rPr>
        <w:t xml:space="preserve">vermögen. </w:t>
      </w:r>
    </w:p>
    <w:p w:rsidR="00C175D2" w:rsidRPr="009645F8" w:rsidRDefault="00FF7E64" w:rsidP="009645F8">
      <w:pPr>
        <w:spacing w:line="240" w:lineRule="auto"/>
        <w:rPr>
          <w:rFonts w:cstheme="minorHAnsi"/>
          <w:bCs/>
        </w:rPr>
      </w:pPr>
      <w:r w:rsidRPr="00CC7DD1">
        <w:rPr>
          <w:rFonts w:cstheme="minorHAnsi"/>
          <w:b/>
        </w:rPr>
        <w:t xml:space="preserve">Die Signalwirkung einer Einkommenseinbusse in Relation zu diesen stetig wachsenden Anforderungen ist fatal, nicht angemessen und wird zu Kündigungen </w:t>
      </w:r>
      <w:r w:rsidR="00C351EB">
        <w:rPr>
          <w:rFonts w:cstheme="minorHAnsi"/>
          <w:b/>
        </w:rPr>
        <w:t xml:space="preserve">von Tageseltern </w:t>
      </w:r>
      <w:r w:rsidRPr="00CC7DD1">
        <w:rPr>
          <w:rFonts w:cstheme="minorHAnsi"/>
          <w:b/>
        </w:rPr>
        <w:t xml:space="preserve">führen. </w:t>
      </w:r>
    </w:p>
    <w:p w:rsidR="00C175D2" w:rsidRPr="009645F8" w:rsidRDefault="00D2407E">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Weitere</w:t>
      </w:r>
      <w:r w:rsidR="00C351EB">
        <w:rPr>
          <w:rFonts w:asciiTheme="minorHAnsi" w:hAnsiTheme="minorHAnsi" w:cstheme="minorHAnsi"/>
          <w:bCs/>
          <w:color w:val="auto"/>
          <w:sz w:val="22"/>
          <w:szCs w:val="22"/>
        </w:rPr>
        <w:t xml:space="preserve"> Informationen</w:t>
      </w:r>
      <w:r w:rsidR="00C175D2" w:rsidRPr="009645F8">
        <w:rPr>
          <w:rFonts w:asciiTheme="minorHAnsi" w:hAnsiTheme="minorHAnsi" w:cstheme="minorHAnsi"/>
          <w:bCs/>
          <w:color w:val="auto"/>
          <w:sz w:val="22"/>
          <w:szCs w:val="22"/>
        </w:rPr>
        <w:t xml:space="preserve"> </w:t>
      </w:r>
      <w:r w:rsidR="00C351EB">
        <w:rPr>
          <w:rFonts w:asciiTheme="minorHAnsi" w:hAnsiTheme="minorHAnsi" w:cstheme="minorHAnsi"/>
          <w:bCs/>
          <w:color w:val="auto"/>
          <w:sz w:val="22"/>
          <w:szCs w:val="22"/>
        </w:rPr>
        <w:t>finde</w:t>
      </w:r>
      <w:r>
        <w:rPr>
          <w:rFonts w:asciiTheme="minorHAnsi" w:hAnsiTheme="minorHAnsi" w:cstheme="minorHAnsi"/>
          <w:bCs/>
          <w:color w:val="auto"/>
          <w:sz w:val="22"/>
          <w:szCs w:val="22"/>
        </w:rPr>
        <w:t>n</w:t>
      </w:r>
      <w:r w:rsidR="00C351EB">
        <w:rPr>
          <w:rFonts w:asciiTheme="minorHAnsi" w:hAnsiTheme="minorHAnsi" w:cstheme="minorHAnsi"/>
          <w:bCs/>
          <w:color w:val="auto"/>
          <w:sz w:val="22"/>
          <w:szCs w:val="22"/>
        </w:rPr>
        <w:t xml:space="preserve"> Sie </w:t>
      </w:r>
      <w:r>
        <w:rPr>
          <w:rFonts w:asciiTheme="minorHAnsi" w:hAnsiTheme="minorHAnsi" w:cstheme="minorHAnsi"/>
          <w:bCs/>
          <w:color w:val="auto"/>
          <w:sz w:val="22"/>
          <w:szCs w:val="22"/>
        </w:rPr>
        <w:t>im</w:t>
      </w:r>
      <w:r w:rsidR="00C175D2" w:rsidRPr="009645F8">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beiliegendem </w:t>
      </w:r>
      <w:proofErr w:type="spellStart"/>
      <w:r w:rsidR="00C175D2" w:rsidRPr="009645F8">
        <w:rPr>
          <w:rFonts w:asciiTheme="minorHAnsi" w:hAnsiTheme="minorHAnsi" w:cstheme="minorHAnsi"/>
          <w:bCs/>
          <w:color w:val="auto"/>
          <w:sz w:val="22"/>
          <w:szCs w:val="22"/>
        </w:rPr>
        <w:t>Fact</w:t>
      </w:r>
      <w:r>
        <w:rPr>
          <w:rFonts w:asciiTheme="minorHAnsi" w:hAnsiTheme="minorHAnsi" w:cstheme="minorHAnsi"/>
          <w:bCs/>
          <w:color w:val="auto"/>
          <w:sz w:val="22"/>
          <w:szCs w:val="22"/>
        </w:rPr>
        <w:t>s</w:t>
      </w:r>
      <w:r w:rsidR="00C175D2" w:rsidRPr="009645F8">
        <w:rPr>
          <w:rFonts w:asciiTheme="minorHAnsi" w:hAnsiTheme="minorHAnsi" w:cstheme="minorHAnsi"/>
          <w:bCs/>
          <w:color w:val="auto"/>
          <w:sz w:val="22"/>
          <w:szCs w:val="22"/>
        </w:rPr>
        <w:t>heet</w:t>
      </w:r>
      <w:proofErr w:type="spellEnd"/>
      <w:r w:rsidR="00C175D2" w:rsidRPr="009645F8">
        <w:rPr>
          <w:rFonts w:asciiTheme="minorHAnsi" w:hAnsiTheme="minorHAnsi" w:cstheme="minorHAnsi"/>
          <w:bCs/>
          <w:color w:val="auto"/>
          <w:sz w:val="22"/>
          <w:szCs w:val="22"/>
        </w:rPr>
        <w:t>.</w:t>
      </w:r>
    </w:p>
    <w:p w:rsidR="009C6DC1" w:rsidRPr="008D30E2" w:rsidRDefault="009C6DC1">
      <w:pPr>
        <w:pStyle w:val="Default"/>
        <w:jc w:val="both"/>
        <w:rPr>
          <w:rFonts w:asciiTheme="minorHAnsi" w:hAnsiTheme="minorHAnsi" w:cstheme="minorHAnsi"/>
          <w:bCs/>
          <w:color w:val="auto"/>
          <w:sz w:val="22"/>
          <w:szCs w:val="22"/>
        </w:rPr>
      </w:pPr>
    </w:p>
    <w:p w:rsidR="00943EBE" w:rsidRPr="009645F8" w:rsidRDefault="0093526E">
      <w:pPr>
        <w:tabs>
          <w:tab w:val="left" w:pos="5103"/>
        </w:tabs>
        <w:spacing w:after="0" w:line="240" w:lineRule="auto"/>
        <w:rPr>
          <w:rFonts w:cstheme="minorHAnsi"/>
        </w:rPr>
      </w:pPr>
      <w:r w:rsidRPr="009645F8">
        <w:rPr>
          <w:rFonts w:cstheme="minorHAnsi"/>
        </w:rPr>
        <w:t>Freundliche Grüsse</w:t>
      </w:r>
    </w:p>
    <w:p w:rsidR="0096496D" w:rsidRPr="00CC7DD1" w:rsidRDefault="0096496D">
      <w:pPr>
        <w:spacing w:after="0" w:line="240" w:lineRule="auto"/>
        <w:rPr>
          <w:rFonts w:cstheme="minorHAnsi"/>
          <w:lang w:val="en-US"/>
        </w:rPr>
      </w:pPr>
    </w:p>
    <w:p w:rsidR="004528D5" w:rsidRPr="008D30E2" w:rsidRDefault="004528D5">
      <w:pPr>
        <w:spacing w:after="0" w:line="240" w:lineRule="auto"/>
        <w:rPr>
          <w:rFonts w:cstheme="minorHAnsi"/>
          <w:lang w:val="en-US"/>
        </w:rPr>
      </w:pPr>
    </w:p>
    <w:p w:rsidR="004528D5" w:rsidRPr="008A740E" w:rsidRDefault="004528D5">
      <w:pPr>
        <w:spacing w:after="0" w:line="240" w:lineRule="auto"/>
        <w:rPr>
          <w:rFonts w:cstheme="minorHAnsi"/>
          <w:lang w:val="en-US"/>
        </w:rPr>
      </w:pPr>
    </w:p>
    <w:sectPr w:rsidR="004528D5" w:rsidRPr="008A740E" w:rsidSect="00274FE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1C" w:rsidRDefault="001B391C" w:rsidP="0096496D">
      <w:pPr>
        <w:spacing w:after="0" w:line="240" w:lineRule="auto"/>
      </w:pPr>
      <w:r>
        <w:separator/>
      </w:r>
    </w:p>
  </w:endnote>
  <w:endnote w:type="continuationSeparator" w:id="0">
    <w:p w:rsidR="001B391C" w:rsidRDefault="001B391C" w:rsidP="0096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1C" w:rsidRDefault="001B391C" w:rsidP="0096496D">
      <w:pPr>
        <w:spacing w:after="0" w:line="240" w:lineRule="auto"/>
      </w:pPr>
      <w:r>
        <w:separator/>
      </w:r>
    </w:p>
  </w:footnote>
  <w:footnote w:type="continuationSeparator" w:id="0">
    <w:p w:rsidR="001B391C" w:rsidRDefault="001B391C" w:rsidP="00964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F8" w:rsidRDefault="009645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7BD0"/>
    <w:multiLevelType w:val="hybridMultilevel"/>
    <w:tmpl w:val="6896B1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516859C3"/>
    <w:multiLevelType w:val="hybridMultilevel"/>
    <w:tmpl w:val="A5CAA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6D"/>
    <w:rsid w:val="00000D1E"/>
    <w:rsid w:val="00020D08"/>
    <w:rsid w:val="00081DF1"/>
    <w:rsid w:val="000D2A5E"/>
    <w:rsid w:val="00110558"/>
    <w:rsid w:val="00150211"/>
    <w:rsid w:val="0016294B"/>
    <w:rsid w:val="001B391C"/>
    <w:rsid w:val="001B51E4"/>
    <w:rsid w:val="001C1669"/>
    <w:rsid w:val="001D34F6"/>
    <w:rsid w:val="001E4635"/>
    <w:rsid w:val="002111FF"/>
    <w:rsid w:val="00274FEE"/>
    <w:rsid w:val="002869E7"/>
    <w:rsid w:val="002A04AC"/>
    <w:rsid w:val="00325BE9"/>
    <w:rsid w:val="003373D8"/>
    <w:rsid w:val="003C6851"/>
    <w:rsid w:val="003E3DD2"/>
    <w:rsid w:val="00433C1F"/>
    <w:rsid w:val="00434EFC"/>
    <w:rsid w:val="004528D5"/>
    <w:rsid w:val="00460B61"/>
    <w:rsid w:val="00464624"/>
    <w:rsid w:val="004841F7"/>
    <w:rsid w:val="004942A7"/>
    <w:rsid w:val="004D580C"/>
    <w:rsid w:val="00525420"/>
    <w:rsid w:val="005B0BF1"/>
    <w:rsid w:val="005E4741"/>
    <w:rsid w:val="00602F68"/>
    <w:rsid w:val="00635971"/>
    <w:rsid w:val="00650A21"/>
    <w:rsid w:val="00677F6F"/>
    <w:rsid w:val="006864DC"/>
    <w:rsid w:val="006947D0"/>
    <w:rsid w:val="006C3289"/>
    <w:rsid w:val="007150F7"/>
    <w:rsid w:val="00753268"/>
    <w:rsid w:val="00782B5F"/>
    <w:rsid w:val="0079272D"/>
    <w:rsid w:val="007D69CF"/>
    <w:rsid w:val="007E45F9"/>
    <w:rsid w:val="008628C4"/>
    <w:rsid w:val="008A740E"/>
    <w:rsid w:val="008C09ED"/>
    <w:rsid w:val="008C77F1"/>
    <w:rsid w:val="008D30E2"/>
    <w:rsid w:val="00904BFB"/>
    <w:rsid w:val="00910767"/>
    <w:rsid w:val="0093526E"/>
    <w:rsid w:val="00935890"/>
    <w:rsid w:val="0094075F"/>
    <w:rsid w:val="00943EBE"/>
    <w:rsid w:val="009645F8"/>
    <w:rsid w:val="0096496D"/>
    <w:rsid w:val="00992BB0"/>
    <w:rsid w:val="00992FD0"/>
    <w:rsid w:val="009C2590"/>
    <w:rsid w:val="009C6DC1"/>
    <w:rsid w:val="00A030F9"/>
    <w:rsid w:val="00A11C22"/>
    <w:rsid w:val="00A264B9"/>
    <w:rsid w:val="00A4093F"/>
    <w:rsid w:val="00AB4076"/>
    <w:rsid w:val="00AB57A3"/>
    <w:rsid w:val="00AF087A"/>
    <w:rsid w:val="00B52627"/>
    <w:rsid w:val="00B612A9"/>
    <w:rsid w:val="00B8183B"/>
    <w:rsid w:val="00BA6CE0"/>
    <w:rsid w:val="00BD59BA"/>
    <w:rsid w:val="00BE6DC5"/>
    <w:rsid w:val="00C0107F"/>
    <w:rsid w:val="00C150B7"/>
    <w:rsid w:val="00C175D2"/>
    <w:rsid w:val="00C351EB"/>
    <w:rsid w:val="00C45BB3"/>
    <w:rsid w:val="00CC7DD1"/>
    <w:rsid w:val="00CD7F46"/>
    <w:rsid w:val="00CE60F7"/>
    <w:rsid w:val="00CF7612"/>
    <w:rsid w:val="00D22762"/>
    <w:rsid w:val="00D2407E"/>
    <w:rsid w:val="00D401ED"/>
    <w:rsid w:val="00D8063D"/>
    <w:rsid w:val="00DA24E9"/>
    <w:rsid w:val="00DE7C49"/>
    <w:rsid w:val="00DF161D"/>
    <w:rsid w:val="00E00EDB"/>
    <w:rsid w:val="00E138F0"/>
    <w:rsid w:val="00E45F9F"/>
    <w:rsid w:val="00E74ADB"/>
    <w:rsid w:val="00E759F8"/>
    <w:rsid w:val="00EB18EF"/>
    <w:rsid w:val="00F12251"/>
    <w:rsid w:val="00F15662"/>
    <w:rsid w:val="00F34FF6"/>
    <w:rsid w:val="00F717F2"/>
    <w:rsid w:val="00F750D4"/>
    <w:rsid w:val="00FD3803"/>
    <w:rsid w:val="00FF7E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496D"/>
    <w:rPr>
      <w:color w:val="0000FF" w:themeColor="hyperlink"/>
      <w:u w:val="single"/>
    </w:rPr>
  </w:style>
  <w:style w:type="paragraph" w:styleId="Kopfzeile">
    <w:name w:val="header"/>
    <w:basedOn w:val="Standard"/>
    <w:link w:val="KopfzeileZchn"/>
    <w:uiPriority w:val="99"/>
    <w:unhideWhenUsed/>
    <w:rsid w:val="009649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96D"/>
  </w:style>
  <w:style w:type="paragraph" w:styleId="Fuzeile">
    <w:name w:val="footer"/>
    <w:basedOn w:val="Standard"/>
    <w:link w:val="FuzeileZchn"/>
    <w:uiPriority w:val="99"/>
    <w:unhideWhenUsed/>
    <w:rsid w:val="009649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96D"/>
  </w:style>
  <w:style w:type="paragraph" w:styleId="Sprechblasentext">
    <w:name w:val="Balloon Text"/>
    <w:basedOn w:val="Standard"/>
    <w:link w:val="SprechblasentextZchn"/>
    <w:uiPriority w:val="99"/>
    <w:semiHidden/>
    <w:unhideWhenUsed/>
    <w:rsid w:val="009649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496D"/>
    <w:rPr>
      <w:rFonts w:ascii="Tahoma" w:hAnsi="Tahoma" w:cs="Tahoma"/>
      <w:sz w:val="16"/>
      <w:szCs w:val="16"/>
    </w:rPr>
  </w:style>
  <w:style w:type="paragraph" w:styleId="Listenabsatz">
    <w:name w:val="List Paragraph"/>
    <w:basedOn w:val="Standard"/>
    <w:uiPriority w:val="34"/>
    <w:qFormat/>
    <w:rsid w:val="00C0107F"/>
    <w:pPr>
      <w:ind w:left="720"/>
      <w:contextualSpacing/>
    </w:pPr>
  </w:style>
  <w:style w:type="paragraph" w:customStyle="1" w:styleId="Default">
    <w:name w:val="Default"/>
    <w:rsid w:val="008C09ED"/>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496D"/>
    <w:rPr>
      <w:color w:val="0000FF" w:themeColor="hyperlink"/>
      <w:u w:val="single"/>
    </w:rPr>
  </w:style>
  <w:style w:type="paragraph" w:styleId="Kopfzeile">
    <w:name w:val="header"/>
    <w:basedOn w:val="Standard"/>
    <w:link w:val="KopfzeileZchn"/>
    <w:uiPriority w:val="99"/>
    <w:unhideWhenUsed/>
    <w:rsid w:val="009649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96D"/>
  </w:style>
  <w:style w:type="paragraph" w:styleId="Fuzeile">
    <w:name w:val="footer"/>
    <w:basedOn w:val="Standard"/>
    <w:link w:val="FuzeileZchn"/>
    <w:uiPriority w:val="99"/>
    <w:unhideWhenUsed/>
    <w:rsid w:val="009649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96D"/>
  </w:style>
  <w:style w:type="paragraph" w:styleId="Sprechblasentext">
    <w:name w:val="Balloon Text"/>
    <w:basedOn w:val="Standard"/>
    <w:link w:val="SprechblasentextZchn"/>
    <w:uiPriority w:val="99"/>
    <w:semiHidden/>
    <w:unhideWhenUsed/>
    <w:rsid w:val="009649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496D"/>
    <w:rPr>
      <w:rFonts w:ascii="Tahoma" w:hAnsi="Tahoma" w:cs="Tahoma"/>
      <w:sz w:val="16"/>
      <w:szCs w:val="16"/>
    </w:rPr>
  </w:style>
  <w:style w:type="paragraph" w:styleId="Listenabsatz">
    <w:name w:val="List Paragraph"/>
    <w:basedOn w:val="Standard"/>
    <w:uiPriority w:val="34"/>
    <w:qFormat/>
    <w:rsid w:val="00C0107F"/>
    <w:pPr>
      <w:ind w:left="720"/>
      <w:contextualSpacing/>
    </w:pPr>
  </w:style>
  <w:style w:type="paragraph" w:customStyle="1" w:styleId="Default">
    <w:name w:val="Default"/>
    <w:rsid w:val="008C09ED"/>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4B9B6F-FA4A-40F2-AE0E-B0466735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2017-01-19T15:17:00Z</dcterms:created>
  <dcterms:modified xsi:type="dcterms:W3CDTF">2017-01-19T15:17:00Z</dcterms:modified>
</cp:coreProperties>
</file>